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D6" w:rsidRPr="00662CEB" w:rsidRDefault="00B007D6" w:rsidP="00B007D6">
      <w:pPr>
        <w:spacing w:after="0" w:line="240" w:lineRule="auto"/>
        <w:ind w:left="4320" w:firstLine="720"/>
        <w:jc w:val="right"/>
        <w:rPr>
          <w:rFonts w:ascii="Times New Roman" w:eastAsia="Times New Roman" w:hAnsi="Times New Roman"/>
          <w:iCs/>
          <w:sz w:val="24"/>
          <w:szCs w:val="24"/>
          <w:lang w:eastAsia="lv-LV"/>
        </w:rPr>
      </w:pPr>
      <w:r>
        <w:rPr>
          <w:rFonts w:ascii="Times New Roman" w:eastAsia="Times New Roman" w:hAnsi="Times New Roman" w:cs="Times New Roman"/>
          <w:sz w:val="24"/>
          <w:szCs w:val="24"/>
          <w:lang w:eastAsia="lv-LV"/>
        </w:rPr>
        <w:t>2.p</w:t>
      </w:r>
      <w:r w:rsidRPr="00BD7022">
        <w:rPr>
          <w:rFonts w:ascii="Times New Roman" w:eastAsia="Times New Roman" w:hAnsi="Times New Roman" w:cs="Times New Roman"/>
          <w:sz w:val="24"/>
          <w:szCs w:val="24"/>
          <w:lang w:eastAsia="lv-LV"/>
        </w:rPr>
        <w:t>ielikums </w:t>
      </w:r>
      <w:r w:rsidRPr="00BD7022">
        <w:rPr>
          <w:rFonts w:ascii="Times New Roman" w:eastAsia="Times New Roman" w:hAnsi="Times New Roman" w:cs="Times New Roman"/>
          <w:sz w:val="24"/>
          <w:szCs w:val="24"/>
          <w:lang w:eastAsia="lv-LV"/>
        </w:rPr>
        <w:br/>
      </w:r>
      <w:r w:rsidRPr="00662CEB">
        <w:rPr>
          <w:rFonts w:ascii="Times New Roman" w:eastAsia="Times New Roman" w:hAnsi="Times New Roman"/>
          <w:iCs/>
          <w:sz w:val="24"/>
          <w:szCs w:val="24"/>
          <w:lang w:eastAsia="lv-LV"/>
        </w:rPr>
        <w:t xml:space="preserve"> Ministru kabineta</w:t>
      </w:r>
    </w:p>
    <w:p w:rsidR="00B007D6" w:rsidRPr="00662CEB" w:rsidRDefault="00B007D6" w:rsidP="00B007D6">
      <w:pPr>
        <w:spacing w:after="0" w:line="240" w:lineRule="auto"/>
        <w:ind w:left="4320" w:firstLine="720"/>
        <w:jc w:val="right"/>
        <w:rPr>
          <w:rFonts w:ascii="Times New Roman" w:eastAsia="Times New Roman" w:hAnsi="Times New Roman"/>
          <w:iCs/>
          <w:sz w:val="24"/>
          <w:szCs w:val="24"/>
          <w:lang w:eastAsia="lv-LV"/>
        </w:rPr>
      </w:pPr>
      <w:r w:rsidRPr="00662CEB">
        <w:rPr>
          <w:rFonts w:ascii="Times New Roman" w:eastAsia="Times New Roman" w:hAnsi="Times New Roman"/>
          <w:iCs/>
          <w:sz w:val="24"/>
          <w:szCs w:val="24"/>
          <w:lang w:eastAsia="lv-LV"/>
        </w:rPr>
        <w:t xml:space="preserve">        201</w:t>
      </w:r>
      <w:r w:rsidR="008746DD">
        <w:rPr>
          <w:rFonts w:ascii="Times New Roman" w:eastAsia="Times New Roman" w:hAnsi="Times New Roman"/>
          <w:iCs/>
          <w:sz w:val="24"/>
          <w:szCs w:val="24"/>
          <w:lang w:eastAsia="lv-LV"/>
        </w:rPr>
        <w:t>4</w:t>
      </w:r>
      <w:r w:rsidRPr="00662CEB">
        <w:rPr>
          <w:rFonts w:ascii="Times New Roman" w:eastAsia="Times New Roman" w:hAnsi="Times New Roman"/>
          <w:iCs/>
          <w:sz w:val="24"/>
          <w:szCs w:val="24"/>
          <w:lang w:eastAsia="lv-LV"/>
        </w:rPr>
        <w:t>.gada ___.______</w:t>
      </w:r>
    </w:p>
    <w:p w:rsidR="00B007D6" w:rsidRPr="00662CEB" w:rsidRDefault="00B007D6" w:rsidP="00B007D6">
      <w:pPr>
        <w:spacing w:after="0" w:line="240" w:lineRule="auto"/>
        <w:ind w:left="5040"/>
        <w:jc w:val="right"/>
        <w:rPr>
          <w:rFonts w:ascii="Times New Roman" w:eastAsia="Times New Roman" w:hAnsi="Times New Roman"/>
          <w:iCs/>
          <w:sz w:val="24"/>
          <w:szCs w:val="24"/>
          <w:lang w:eastAsia="lv-LV"/>
        </w:rPr>
      </w:pPr>
      <w:r w:rsidRPr="00662CEB">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rīkojumam</w:t>
      </w:r>
      <w:r w:rsidRPr="00662CEB">
        <w:rPr>
          <w:rFonts w:ascii="Times New Roman" w:eastAsia="Times New Roman" w:hAnsi="Times New Roman"/>
          <w:iCs/>
          <w:sz w:val="24"/>
          <w:szCs w:val="24"/>
          <w:lang w:eastAsia="lv-LV"/>
        </w:rPr>
        <w:t xml:space="preserve"> Nr. _____</w:t>
      </w:r>
    </w:p>
    <w:p w:rsidR="00B007D6" w:rsidRPr="00BD7022" w:rsidRDefault="00B007D6" w:rsidP="00B007D6">
      <w:pPr>
        <w:shd w:val="clear" w:color="auto" w:fill="FFFFFF"/>
        <w:spacing w:after="0" w:line="240" w:lineRule="auto"/>
        <w:rPr>
          <w:rFonts w:ascii="Times New Roman" w:eastAsia="Times New Roman" w:hAnsi="Times New Roman" w:cs="Times New Roman"/>
          <w:sz w:val="24"/>
          <w:szCs w:val="24"/>
          <w:lang w:eastAsia="lv-LV"/>
        </w:rPr>
      </w:pPr>
    </w:p>
    <w:p w:rsidR="008039DF" w:rsidRDefault="00B007D6" w:rsidP="00B007D6">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445384"/>
      <w:bookmarkStart w:id="1" w:name="OLE_LINK1"/>
      <w:bookmarkStart w:id="2" w:name="OLE_LINK2"/>
      <w:bookmarkEnd w:id="0"/>
      <w:r>
        <w:rPr>
          <w:rFonts w:ascii="Times New Roman" w:eastAsia="Times New Roman" w:hAnsi="Times New Roman" w:cs="Times New Roman"/>
          <w:b/>
          <w:bCs/>
          <w:sz w:val="24"/>
          <w:szCs w:val="24"/>
          <w:lang w:eastAsia="lv-LV"/>
        </w:rPr>
        <w:t>Mērķdotācijas sadalījums</w:t>
      </w:r>
      <w:r w:rsidR="008039DF">
        <w:rPr>
          <w:rFonts w:ascii="Times New Roman" w:eastAsia="Times New Roman" w:hAnsi="Times New Roman" w:cs="Times New Roman"/>
          <w:b/>
          <w:bCs/>
          <w:sz w:val="24"/>
          <w:szCs w:val="24"/>
          <w:lang w:eastAsia="lv-LV"/>
        </w:rPr>
        <w:t xml:space="preserve"> </w:t>
      </w:r>
    </w:p>
    <w:p w:rsidR="00B007D6" w:rsidRDefault="008039DF" w:rsidP="00B007D6">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mākslinieciskajiem kolektīviem</w:t>
      </w:r>
      <w:r w:rsidR="00A805AB">
        <w:rPr>
          <w:rFonts w:ascii="Times New Roman" w:eastAsia="Times New Roman" w:hAnsi="Times New Roman" w:cs="Times New Roman"/>
          <w:b/>
          <w:bCs/>
          <w:sz w:val="24"/>
          <w:szCs w:val="24"/>
          <w:lang w:eastAsia="lv-LV"/>
        </w:rPr>
        <w:t>, kuru veids ir noteikts</w:t>
      </w:r>
      <w:r w:rsidRPr="008039DF">
        <w:rPr>
          <w:rFonts w:ascii="Times New Roman" w:eastAsia="Times New Roman" w:hAnsi="Times New Roman" w:cs="Times New Roman"/>
          <w:b/>
          <w:bCs/>
          <w:sz w:val="24"/>
          <w:szCs w:val="24"/>
          <w:lang w:eastAsia="lv-LV"/>
        </w:rPr>
        <w:t xml:space="preserve"> Dziesmu un deju svētku likumā (folkloras kopas, etnogrāfiskie ansambļi, tautas mūzikas grupas, koklētāju ansambļi, amatierteātri un vokālie ansambļi), </w:t>
      </w:r>
      <w:r w:rsidR="00A805AB">
        <w:rPr>
          <w:rFonts w:ascii="Times New Roman" w:eastAsia="Times New Roman" w:hAnsi="Times New Roman" w:cs="Times New Roman"/>
          <w:b/>
          <w:bCs/>
          <w:sz w:val="24"/>
          <w:szCs w:val="24"/>
          <w:lang w:eastAsia="lv-LV"/>
        </w:rPr>
        <w:t xml:space="preserve">kuri </w:t>
      </w:r>
      <w:r w:rsidRPr="008039DF">
        <w:rPr>
          <w:rFonts w:ascii="Times New Roman" w:eastAsia="Times New Roman" w:hAnsi="Times New Roman" w:cs="Times New Roman"/>
          <w:b/>
          <w:bCs/>
          <w:sz w:val="24"/>
          <w:szCs w:val="24"/>
          <w:lang w:eastAsia="lv-LV"/>
        </w:rPr>
        <w:t>gatavo kārtējiem Vispārējiem latviešu dziesmu un deju svētkiem noteikto repertuāru un vismaz reizi gadā ir piedalījušies Dziesmu un deju svētku starplaika pasākumos</w:t>
      </w:r>
      <w:r w:rsidR="00B007D6">
        <w:rPr>
          <w:rFonts w:ascii="Times New Roman" w:eastAsia="Times New Roman" w:hAnsi="Times New Roman" w:cs="Times New Roman"/>
          <w:b/>
          <w:bCs/>
          <w:sz w:val="24"/>
          <w:szCs w:val="24"/>
          <w:lang w:eastAsia="lv-LV"/>
        </w:rPr>
        <w:t xml:space="preserve"> (G2)</w:t>
      </w:r>
    </w:p>
    <w:bookmarkEnd w:id="1"/>
    <w:bookmarkEnd w:id="2"/>
    <w:p w:rsidR="00B007D6" w:rsidRDefault="00B007D6" w:rsidP="00B007D6">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Reatabula"/>
        <w:tblW w:w="9648" w:type="dxa"/>
        <w:tblInd w:w="-459" w:type="dxa"/>
        <w:tblLook w:val="04A0"/>
      </w:tblPr>
      <w:tblGrid>
        <w:gridCol w:w="1656"/>
        <w:gridCol w:w="890"/>
        <w:gridCol w:w="2991"/>
        <w:gridCol w:w="2470"/>
        <w:gridCol w:w="1641"/>
      </w:tblGrid>
      <w:tr w:rsidR="00B007D6" w:rsidRPr="00B007D6" w:rsidTr="00A5644B">
        <w:trPr>
          <w:trHeight w:val="288"/>
        </w:trPr>
        <w:tc>
          <w:tcPr>
            <w:tcW w:w="1656" w:type="dxa"/>
            <w:noWrap/>
            <w:hideMark/>
          </w:tcPr>
          <w:p w:rsidR="00B007D6" w:rsidRPr="00362135" w:rsidRDefault="00A5644B" w:rsidP="00936C13">
            <w:pPr>
              <w:jc w:val="center"/>
              <w:rPr>
                <w:rFonts w:ascii="Times New Roman" w:hAnsi="Times New Roman" w:cs="Times New Roman"/>
                <w:sz w:val="24"/>
                <w:szCs w:val="24"/>
              </w:rPr>
            </w:pPr>
            <w:r w:rsidRPr="00362135">
              <w:rPr>
                <w:rFonts w:ascii="Times New Roman" w:hAnsi="Times New Roman" w:cs="Times New Roman"/>
                <w:sz w:val="24"/>
                <w:szCs w:val="24"/>
              </w:rPr>
              <w:t>Vieta/ kolektīva veids</w:t>
            </w:r>
          </w:p>
        </w:tc>
        <w:tc>
          <w:tcPr>
            <w:tcW w:w="890" w:type="dxa"/>
            <w:noWrap/>
            <w:hideMark/>
          </w:tcPr>
          <w:p w:rsidR="00B007D6" w:rsidRPr="00362135" w:rsidRDefault="00A5644B" w:rsidP="00936C13">
            <w:pPr>
              <w:jc w:val="center"/>
              <w:rPr>
                <w:rFonts w:ascii="Times New Roman" w:hAnsi="Times New Roman" w:cs="Times New Roman"/>
                <w:sz w:val="24"/>
                <w:szCs w:val="24"/>
              </w:rPr>
            </w:pPr>
            <w:proofErr w:type="spellStart"/>
            <w:r w:rsidRPr="00362135">
              <w:rPr>
                <w:rFonts w:ascii="Times New Roman" w:hAnsi="Times New Roman" w:cs="Times New Roman"/>
                <w:sz w:val="24"/>
                <w:szCs w:val="24"/>
              </w:rPr>
              <w:t>Nr.p.k</w:t>
            </w:r>
            <w:proofErr w:type="spellEnd"/>
            <w:r w:rsidRPr="00362135">
              <w:rPr>
                <w:rFonts w:ascii="Times New Roman" w:hAnsi="Times New Roman" w:cs="Times New Roman"/>
                <w:sz w:val="24"/>
                <w:szCs w:val="24"/>
              </w:rPr>
              <w:t>.</w:t>
            </w:r>
          </w:p>
        </w:tc>
        <w:tc>
          <w:tcPr>
            <w:tcW w:w="2991" w:type="dxa"/>
            <w:noWrap/>
            <w:hideMark/>
          </w:tcPr>
          <w:p w:rsidR="00B007D6" w:rsidRPr="00362135" w:rsidRDefault="00B007D6" w:rsidP="00936C13">
            <w:pPr>
              <w:jc w:val="center"/>
              <w:rPr>
                <w:rFonts w:ascii="Times New Roman" w:hAnsi="Times New Roman" w:cs="Times New Roman"/>
                <w:sz w:val="24"/>
                <w:szCs w:val="24"/>
              </w:rPr>
            </w:pPr>
            <w:r w:rsidRPr="00362135">
              <w:rPr>
                <w:rFonts w:ascii="Times New Roman" w:hAnsi="Times New Roman" w:cs="Times New Roman"/>
                <w:sz w:val="24"/>
                <w:szCs w:val="24"/>
              </w:rPr>
              <w:t>Nosaukums</w:t>
            </w:r>
          </w:p>
        </w:tc>
        <w:tc>
          <w:tcPr>
            <w:tcW w:w="2470" w:type="dxa"/>
            <w:noWrap/>
            <w:hideMark/>
          </w:tcPr>
          <w:p w:rsidR="00B007D6" w:rsidRPr="00362135" w:rsidRDefault="00936C13" w:rsidP="00936C13">
            <w:pPr>
              <w:jc w:val="center"/>
              <w:rPr>
                <w:rFonts w:ascii="Times New Roman" w:hAnsi="Times New Roman" w:cs="Times New Roman"/>
                <w:sz w:val="24"/>
                <w:szCs w:val="24"/>
              </w:rPr>
            </w:pPr>
            <w:r w:rsidRPr="00362135">
              <w:rPr>
                <w:rFonts w:ascii="Times New Roman" w:hAnsi="Times New Roman" w:cs="Times New Roman"/>
                <w:sz w:val="24"/>
                <w:szCs w:val="24"/>
              </w:rPr>
              <w:t>Dibinātāja j</w:t>
            </w:r>
            <w:r w:rsidR="00A5644B" w:rsidRPr="00362135">
              <w:rPr>
                <w:rFonts w:ascii="Times New Roman" w:hAnsi="Times New Roman" w:cs="Times New Roman"/>
                <w:sz w:val="24"/>
                <w:szCs w:val="24"/>
              </w:rPr>
              <w:t>uridiskais statuss</w:t>
            </w:r>
          </w:p>
        </w:tc>
        <w:tc>
          <w:tcPr>
            <w:tcW w:w="1641" w:type="dxa"/>
            <w:noWrap/>
            <w:hideMark/>
          </w:tcPr>
          <w:p w:rsidR="00B007D6" w:rsidRPr="00362135" w:rsidRDefault="00B007D6" w:rsidP="00362135">
            <w:pPr>
              <w:jc w:val="center"/>
              <w:rPr>
                <w:rFonts w:ascii="Times New Roman" w:hAnsi="Times New Roman" w:cs="Times New Roman"/>
                <w:sz w:val="24"/>
                <w:szCs w:val="24"/>
              </w:rPr>
            </w:pPr>
            <w:r w:rsidRPr="00362135">
              <w:rPr>
                <w:rFonts w:ascii="Times New Roman" w:hAnsi="Times New Roman" w:cs="Times New Roman"/>
                <w:sz w:val="24"/>
                <w:szCs w:val="24"/>
              </w:rPr>
              <w:t>Mērķdotācija (</w:t>
            </w:r>
            <w:proofErr w:type="spellStart"/>
            <w:r w:rsidR="00362135" w:rsidRPr="00362135">
              <w:rPr>
                <w:rFonts w:ascii="Times New Roman" w:hAnsi="Times New Roman" w:cs="Times New Roman"/>
                <w:i/>
                <w:sz w:val="24"/>
                <w:szCs w:val="24"/>
              </w:rPr>
              <w:t>euro</w:t>
            </w:r>
            <w:proofErr w:type="spellEnd"/>
            <w:r w:rsidRPr="00362135">
              <w:rPr>
                <w:rFonts w:ascii="Times New Roman" w:hAnsi="Times New Roman" w:cs="Times New Roman"/>
                <w:sz w:val="24"/>
                <w:szCs w:val="24"/>
              </w:rPr>
              <w:t>)</w:t>
            </w:r>
          </w:p>
        </w:tc>
      </w:tr>
      <w:tr w:rsidR="00A5644B" w:rsidRPr="00B007D6" w:rsidTr="00A5644B">
        <w:trPr>
          <w:trHeight w:val="312"/>
        </w:trPr>
        <w:tc>
          <w:tcPr>
            <w:tcW w:w="9648" w:type="dxa"/>
            <w:gridSpan w:val="5"/>
            <w:noWrap/>
            <w:hideMark/>
          </w:tcPr>
          <w:p w:rsidR="00A5644B" w:rsidRPr="00B007D6" w:rsidRDefault="00A5644B" w:rsidP="00B007D6">
            <w:pPr>
              <w:rPr>
                <w:rFonts w:ascii="Times New Roman" w:hAnsi="Times New Roman" w:cs="Times New Roman"/>
                <w:b/>
                <w:bCs/>
                <w:sz w:val="24"/>
                <w:szCs w:val="24"/>
              </w:rPr>
            </w:pPr>
            <w:r w:rsidRPr="00B007D6">
              <w:rPr>
                <w:rFonts w:ascii="Times New Roman" w:hAnsi="Times New Roman" w:cs="Times New Roman"/>
                <w:b/>
                <w:bCs/>
                <w:sz w:val="24"/>
                <w:szCs w:val="24"/>
              </w:rPr>
              <w:t>Rīga</w:t>
            </w:r>
          </w:p>
        </w:tc>
      </w:tr>
      <w:tr w:rsidR="00B007D6" w:rsidRPr="00B007D6" w:rsidTr="00A5644B">
        <w:trPr>
          <w:trHeight w:val="312"/>
        </w:trPr>
        <w:tc>
          <w:tcPr>
            <w:tcW w:w="1656" w:type="dxa"/>
            <w:noWrap/>
            <w:hideMark/>
          </w:tcPr>
          <w:p w:rsidR="00B007D6" w:rsidRPr="00B007D6" w:rsidRDefault="00B007D6" w:rsidP="00B007D6">
            <w:pPr>
              <w:rPr>
                <w:rFonts w:ascii="Times New Roman" w:hAnsi="Times New Roman" w:cs="Times New Roman"/>
                <w:b/>
                <w:bCs/>
                <w:sz w:val="24"/>
                <w:szCs w:val="24"/>
              </w:rPr>
            </w:pP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1</w:t>
            </w:r>
          </w:p>
        </w:tc>
        <w:tc>
          <w:tcPr>
            <w:tcW w:w="2991" w:type="dxa"/>
            <w:hideMark/>
          </w:tcPr>
          <w:p w:rsidR="00B007D6" w:rsidRPr="00B007D6" w:rsidRDefault="00B007D6" w:rsidP="00A5644B">
            <w:pPr>
              <w:rPr>
                <w:rFonts w:ascii="Times New Roman" w:hAnsi="Times New Roman" w:cs="Times New Roman"/>
                <w:sz w:val="24"/>
                <w:szCs w:val="24"/>
              </w:rPr>
            </w:pPr>
            <w:r w:rsidRPr="00B007D6">
              <w:rPr>
                <w:rFonts w:ascii="Times New Roman" w:hAnsi="Times New Roman" w:cs="Times New Roman"/>
                <w:sz w:val="24"/>
                <w:szCs w:val="24"/>
              </w:rPr>
              <w:t xml:space="preserve">Rīgas Tehniskās </w:t>
            </w:r>
            <w:r w:rsidR="00A5644B">
              <w:rPr>
                <w:rFonts w:ascii="Times New Roman" w:hAnsi="Times New Roman" w:cs="Times New Roman"/>
                <w:sz w:val="24"/>
                <w:szCs w:val="24"/>
              </w:rPr>
              <w:t>universitātes studentu teātris „Spēle”</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Atvasināta publiska persona</w:t>
            </w:r>
          </w:p>
        </w:tc>
        <w:tc>
          <w:tcPr>
            <w:tcW w:w="1641" w:type="dxa"/>
            <w:noWrap/>
            <w:hideMark/>
          </w:tcPr>
          <w:p w:rsidR="00B007D6" w:rsidRPr="00B007D6" w:rsidRDefault="00B007D6" w:rsidP="006702FC">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noWrap/>
            <w:hideMark/>
          </w:tcPr>
          <w:p w:rsidR="00B007D6" w:rsidRPr="00B007D6" w:rsidRDefault="00B007D6" w:rsidP="00B007D6">
            <w:pPr>
              <w:rPr>
                <w:rFonts w:ascii="Times New Roman" w:hAnsi="Times New Roman" w:cs="Times New Roman"/>
                <w:b/>
                <w:bCs/>
                <w:sz w:val="24"/>
                <w:szCs w:val="24"/>
              </w:rPr>
            </w:pP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2</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Rīgas Tehniskās universitātes studentu teātris "Kamertonis"</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Atvasināta publiska persona</w:t>
            </w:r>
          </w:p>
        </w:tc>
        <w:tc>
          <w:tcPr>
            <w:tcW w:w="1641" w:type="dxa"/>
            <w:noWrap/>
            <w:hideMark/>
          </w:tcPr>
          <w:p w:rsidR="00B007D6" w:rsidRPr="00B007D6" w:rsidRDefault="00B007D6" w:rsidP="006702FC">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330"/>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Folkloras kopa, etnogrāfiskais ansamblis</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3</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 xml:space="preserve">Krievu folkloras kopa </w:t>
            </w:r>
            <w:r w:rsidR="00A5644B">
              <w:rPr>
                <w:rFonts w:ascii="Times New Roman" w:hAnsi="Times New Roman" w:cs="Times New Roman"/>
                <w:sz w:val="24"/>
                <w:szCs w:val="24"/>
              </w:rPr>
              <w:t>„</w:t>
            </w:r>
            <w:r w:rsidRPr="00B007D6">
              <w:rPr>
                <w:rFonts w:ascii="Times New Roman" w:hAnsi="Times New Roman" w:cs="Times New Roman"/>
                <w:sz w:val="24"/>
                <w:szCs w:val="24"/>
              </w:rPr>
              <w:t>KARAGOD</w:t>
            </w:r>
            <w:r w:rsidR="00A5644B">
              <w:rPr>
                <w:rFonts w:ascii="Times New Roman" w:hAnsi="Times New Roman" w:cs="Times New Roman"/>
                <w:sz w:val="24"/>
                <w:szCs w:val="24"/>
              </w:rPr>
              <w:t>”</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6702FC">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10"/>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4</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Latvijas Kultūras akadēmijas t</w:t>
            </w:r>
            <w:r w:rsidR="00A5644B">
              <w:rPr>
                <w:rFonts w:ascii="Times New Roman" w:hAnsi="Times New Roman" w:cs="Times New Roman"/>
                <w:sz w:val="24"/>
                <w:szCs w:val="24"/>
              </w:rPr>
              <w:t>radicionālās dziedāšanas grupa „Saucējas”</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Atvasināta publiska persona</w:t>
            </w:r>
          </w:p>
        </w:tc>
        <w:tc>
          <w:tcPr>
            <w:tcW w:w="1641" w:type="dxa"/>
            <w:noWrap/>
            <w:hideMark/>
          </w:tcPr>
          <w:p w:rsidR="00B007D6" w:rsidRPr="00B007D6" w:rsidRDefault="00B007D6" w:rsidP="006702FC">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288"/>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5</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Latvijas Universitātes folkloras deju kopa DANDARI</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288"/>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6</w:t>
            </w:r>
          </w:p>
        </w:tc>
        <w:tc>
          <w:tcPr>
            <w:tcW w:w="2991" w:type="dxa"/>
            <w:hideMark/>
          </w:tcPr>
          <w:p w:rsidR="00B007D6" w:rsidRPr="00B007D6" w:rsidRDefault="00A5644B" w:rsidP="00B007D6">
            <w:pPr>
              <w:rPr>
                <w:rFonts w:ascii="Times New Roman" w:hAnsi="Times New Roman" w:cs="Times New Roman"/>
                <w:sz w:val="24"/>
                <w:szCs w:val="24"/>
              </w:rPr>
            </w:pPr>
            <w:r>
              <w:rPr>
                <w:rFonts w:ascii="Times New Roman" w:hAnsi="Times New Roman" w:cs="Times New Roman"/>
                <w:sz w:val="24"/>
                <w:szCs w:val="24"/>
              </w:rPr>
              <w:t>Rīga, Folkloras ansamblis „</w:t>
            </w:r>
            <w:proofErr w:type="spellStart"/>
            <w:r>
              <w:rPr>
                <w:rFonts w:ascii="Times New Roman" w:hAnsi="Times New Roman" w:cs="Times New Roman"/>
                <w:sz w:val="24"/>
                <w:szCs w:val="24"/>
              </w:rPr>
              <w:t>Iļjinskaja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pjatņica</w:t>
            </w:r>
            <w:proofErr w:type="spellEnd"/>
            <w:r>
              <w:rPr>
                <w:rFonts w:ascii="Times New Roman" w:hAnsi="Times New Roman" w:cs="Times New Roman"/>
                <w:sz w:val="24"/>
                <w:szCs w:val="24"/>
              </w:rPr>
              <w:t>”</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76"/>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7</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 xml:space="preserve">Rīgas Jauniešu folkloras kopa „Vārpas” </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Saimnieciskās darbības veicējs (pašnodarbināta persona)</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40"/>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8</w:t>
            </w:r>
          </w:p>
        </w:tc>
        <w:tc>
          <w:tcPr>
            <w:tcW w:w="2991" w:type="dxa"/>
            <w:hideMark/>
          </w:tcPr>
          <w:p w:rsidR="00B007D6" w:rsidRPr="00B007D6" w:rsidRDefault="00A5644B" w:rsidP="00B007D6">
            <w:pPr>
              <w:rPr>
                <w:rFonts w:ascii="Times New Roman" w:hAnsi="Times New Roman" w:cs="Times New Roman"/>
                <w:sz w:val="24"/>
                <w:szCs w:val="24"/>
              </w:rPr>
            </w:pPr>
            <w:r>
              <w:rPr>
                <w:rFonts w:ascii="Times New Roman" w:hAnsi="Times New Roman" w:cs="Times New Roman"/>
                <w:sz w:val="24"/>
                <w:szCs w:val="24"/>
              </w:rPr>
              <w:t>Rīgas lietuviešu lauku kapela „</w:t>
            </w:r>
            <w:proofErr w:type="spellStart"/>
            <w:r>
              <w:rPr>
                <w:rFonts w:ascii="Times New Roman" w:hAnsi="Times New Roman" w:cs="Times New Roman"/>
                <w:sz w:val="24"/>
                <w:szCs w:val="24"/>
              </w:rPr>
              <w:t>Jurginas</w:t>
            </w:r>
            <w:proofErr w:type="spellEnd"/>
            <w:r>
              <w:rPr>
                <w:rFonts w:ascii="Times New Roman" w:hAnsi="Times New Roman" w:cs="Times New Roman"/>
                <w:sz w:val="24"/>
                <w:szCs w:val="24"/>
              </w:rPr>
              <w:t>”</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Saimnieciskās darbības veicējs (pašnodarbināta persona)</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Koklētāju ansamblis</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9</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J.Mediņa Rīgas mūzikas vidusskolas kokļu ansamblis</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Valsts iestāde</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A469B9">
              <w:rPr>
                <w:rFonts w:ascii="Times New Roman" w:hAnsi="Times New Roman" w:cs="Times New Roman"/>
                <w:color w:val="424242"/>
                <w:sz w:val="24"/>
                <w:szCs w:val="24"/>
                <w:shd w:val="clear" w:color="auto" w:fill="FFFFFF"/>
              </w:rPr>
              <w:t>288</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Tautas mūzikas ansamblis</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10</w:t>
            </w:r>
          </w:p>
        </w:tc>
        <w:tc>
          <w:tcPr>
            <w:tcW w:w="2991" w:type="dxa"/>
            <w:hideMark/>
          </w:tcPr>
          <w:p w:rsidR="00B007D6" w:rsidRPr="00B007D6" w:rsidRDefault="00A5644B" w:rsidP="00B007D6">
            <w:pPr>
              <w:rPr>
                <w:rFonts w:ascii="Times New Roman" w:hAnsi="Times New Roman" w:cs="Times New Roman"/>
                <w:sz w:val="24"/>
                <w:szCs w:val="24"/>
              </w:rPr>
            </w:pPr>
            <w:r>
              <w:rPr>
                <w:rFonts w:ascii="Times New Roman" w:hAnsi="Times New Roman" w:cs="Times New Roman"/>
                <w:sz w:val="24"/>
                <w:szCs w:val="24"/>
              </w:rPr>
              <w:t>Dienas aprūpes centra „Cerību tilts” mūzikas grupa „Zvaigžņu dzirksts”</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288"/>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11</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Folkloras kopa „</w:t>
            </w:r>
            <w:proofErr w:type="spellStart"/>
            <w:r w:rsidRPr="00B007D6">
              <w:rPr>
                <w:rFonts w:ascii="Times New Roman" w:hAnsi="Times New Roman" w:cs="Times New Roman"/>
                <w:sz w:val="24"/>
                <w:szCs w:val="24"/>
              </w:rPr>
              <w:t>Maskačkas</w:t>
            </w:r>
            <w:proofErr w:type="spellEnd"/>
            <w:r w:rsidRPr="00B007D6">
              <w:rPr>
                <w:rFonts w:ascii="Times New Roman" w:hAnsi="Times New Roman" w:cs="Times New Roman"/>
                <w:sz w:val="24"/>
                <w:szCs w:val="24"/>
              </w:rPr>
              <w:t xml:space="preserve"> </w:t>
            </w:r>
            <w:r w:rsidRPr="00B007D6">
              <w:rPr>
                <w:rFonts w:ascii="Times New Roman" w:hAnsi="Times New Roman" w:cs="Times New Roman"/>
                <w:sz w:val="24"/>
                <w:szCs w:val="24"/>
              </w:rPr>
              <w:lastRenderedPageBreak/>
              <w:t>spēlmaņi”</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lastRenderedPageBreak/>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936C13">
              <w:rPr>
                <w:rFonts w:ascii="Times New Roman" w:hAnsi="Times New Roman" w:cs="Times New Roman"/>
                <w:color w:val="424242"/>
                <w:sz w:val="24"/>
                <w:szCs w:val="24"/>
                <w:shd w:val="clear" w:color="auto" w:fill="FFFFFF"/>
              </w:rPr>
              <w:t>2</w:t>
            </w:r>
            <w:r w:rsidR="000B7EEB">
              <w:rPr>
                <w:rFonts w:ascii="Times New Roman" w:hAnsi="Times New Roman" w:cs="Times New Roman"/>
                <w:color w:val="424242"/>
                <w:sz w:val="24"/>
                <w:szCs w:val="24"/>
                <w:shd w:val="clear" w:color="auto" w:fill="FFFFFF"/>
              </w:rPr>
              <w:t>89</w:t>
            </w:r>
          </w:p>
        </w:tc>
      </w:tr>
      <w:tr w:rsidR="00B007D6" w:rsidRPr="00B007D6" w:rsidTr="00A5644B">
        <w:trPr>
          <w:trHeight w:val="288"/>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lastRenderedPageBreak/>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12</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 xml:space="preserve">Rīgas Tehniskās universitātes stīgu ansamblis </w:t>
            </w:r>
            <w:proofErr w:type="spellStart"/>
            <w:r w:rsidRPr="00B007D6">
              <w:rPr>
                <w:rFonts w:ascii="Times New Roman" w:hAnsi="Times New Roman" w:cs="Times New Roman"/>
                <w:sz w:val="24"/>
                <w:szCs w:val="24"/>
              </w:rPr>
              <w:t>Gaiva</w:t>
            </w:r>
            <w:proofErr w:type="spellEnd"/>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Atvasināta publiska persona</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Lietišķās mākslas studija</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13</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Latvijas Universitātes Ta</w:t>
            </w:r>
            <w:r w:rsidR="00A5644B">
              <w:rPr>
                <w:rFonts w:ascii="Times New Roman" w:hAnsi="Times New Roman" w:cs="Times New Roman"/>
                <w:sz w:val="24"/>
                <w:szCs w:val="24"/>
              </w:rPr>
              <w:t>utas lietišķās mākslas studija „VĀPE”</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14</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 xml:space="preserve"> Latvijas Etnogrāfiskā brīvdabas muzeja Ta</w:t>
            </w:r>
            <w:r w:rsidR="00A5644B">
              <w:rPr>
                <w:rFonts w:ascii="Times New Roman" w:hAnsi="Times New Roman" w:cs="Times New Roman"/>
                <w:sz w:val="24"/>
                <w:szCs w:val="24"/>
              </w:rPr>
              <w:t>utas lietišķās mākslas studija „Auseklis”</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Valsts iestāde</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A469B9">
              <w:rPr>
                <w:rFonts w:ascii="Times New Roman" w:hAnsi="Times New Roman" w:cs="Times New Roman"/>
                <w:color w:val="424242"/>
                <w:sz w:val="24"/>
                <w:szCs w:val="24"/>
                <w:shd w:val="clear" w:color="auto" w:fill="FFFFFF"/>
              </w:rPr>
              <w:t>288</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Vokālais ansamblis</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15</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Latvijas Univers</w:t>
            </w:r>
            <w:r w:rsidR="00A5644B">
              <w:rPr>
                <w:rFonts w:ascii="Times New Roman" w:hAnsi="Times New Roman" w:cs="Times New Roman"/>
                <w:sz w:val="24"/>
                <w:szCs w:val="24"/>
              </w:rPr>
              <w:t>itātes senās mūzikas ansamblis „CANTO”</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288"/>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16</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 xml:space="preserve">Latvijas Universitātes Vīru </w:t>
            </w:r>
            <w:r w:rsidR="00A5644B">
              <w:rPr>
                <w:rFonts w:ascii="Times New Roman" w:hAnsi="Times New Roman" w:cs="Times New Roman"/>
                <w:sz w:val="24"/>
                <w:szCs w:val="24"/>
              </w:rPr>
              <w:t>vokālais ansamblis „DANCIS”</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17</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Rīgas Latviešu biedrības vokālais bērnu ansamblis “Knīpas un knauķi” vecākā grupa “</w:t>
            </w:r>
            <w:proofErr w:type="spellStart"/>
            <w:r w:rsidRPr="00B007D6">
              <w:rPr>
                <w:rFonts w:ascii="Times New Roman" w:hAnsi="Times New Roman" w:cs="Times New Roman"/>
                <w:sz w:val="24"/>
                <w:szCs w:val="24"/>
              </w:rPr>
              <w:t>Urdaviņas</w:t>
            </w:r>
            <w:proofErr w:type="spellEnd"/>
            <w:r w:rsidRPr="00B007D6">
              <w:rPr>
                <w:rFonts w:ascii="Times New Roman" w:hAnsi="Times New Roman" w:cs="Times New Roman"/>
                <w:sz w:val="24"/>
                <w:szCs w:val="24"/>
              </w:rPr>
              <w:t>”</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18</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Rīgas Latviešu biedrības vokālais bērnu ansamblis “Knīpas un knauķi” vidējā grupa “Zīlītes”</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19</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Rīgas Latviešu biedrības vokālais bērnu ansamblis “Knīpas un knauķi” jaunākā grupa “Bezdelīgas”</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20</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 xml:space="preserve"> Kultūras biedrības „</w:t>
            </w:r>
            <w:proofErr w:type="spellStart"/>
            <w:r w:rsidRPr="00B007D6">
              <w:rPr>
                <w:rFonts w:ascii="Times New Roman" w:hAnsi="Times New Roman" w:cs="Times New Roman"/>
                <w:sz w:val="24"/>
                <w:szCs w:val="24"/>
              </w:rPr>
              <w:t>Vdohnoveņije</w:t>
            </w:r>
            <w:proofErr w:type="spellEnd"/>
            <w:r w:rsidRPr="00B007D6">
              <w:rPr>
                <w:rFonts w:ascii="Times New Roman" w:hAnsi="Times New Roman" w:cs="Times New Roman"/>
                <w:sz w:val="24"/>
                <w:szCs w:val="24"/>
              </w:rPr>
              <w:t>” vokālais ansamblis „</w:t>
            </w:r>
            <w:proofErr w:type="spellStart"/>
            <w:r w:rsidRPr="00B007D6">
              <w:rPr>
                <w:rFonts w:ascii="Times New Roman" w:hAnsi="Times New Roman" w:cs="Times New Roman"/>
                <w:sz w:val="24"/>
                <w:szCs w:val="24"/>
              </w:rPr>
              <w:t>Dušečka</w:t>
            </w:r>
            <w:proofErr w:type="spellEnd"/>
            <w:r w:rsidRPr="00B007D6">
              <w:rPr>
                <w:rFonts w:ascii="Times New Roman" w:hAnsi="Times New Roman" w:cs="Times New Roman"/>
                <w:sz w:val="24"/>
                <w:szCs w:val="24"/>
              </w:rPr>
              <w:t>”</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21</w:t>
            </w:r>
          </w:p>
        </w:tc>
        <w:tc>
          <w:tcPr>
            <w:tcW w:w="2991" w:type="dxa"/>
            <w:hideMark/>
          </w:tcPr>
          <w:p w:rsidR="00B007D6" w:rsidRPr="00B007D6" w:rsidRDefault="00A5644B" w:rsidP="00B007D6">
            <w:pPr>
              <w:rPr>
                <w:rFonts w:ascii="Times New Roman" w:hAnsi="Times New Roman" w:cs="Times New Roman"/>
                <w:sz w:val="24"/>
                <w:szCs w:val="24"/>
              </w:rPr>
            </w:pPr>
            <w:r>
              <w:rPr>
                <w:rFonts w:ascii="Times New Roman" w:hAnsi="Times New Roman" w:cs="Times New Roman"/>
                <w:sz w:val="24"/>
                <w:szCs w:val="24"/>
              </w:rPr>
              <w:t>Baltkrievu biedrības „</w:t>
            </w:r>
            <w:proofErr w:type="spellStart"/>
            <w:r>
              <w:rPr>
                <w:rFonts w:ascii="Times New Roman" w:hAnsi="Times New Roman" w:cs="Times New Roman"/>
                <w:sz w:val="24"/>
                <w:szCs w:val="24"/>
              </w:rPr>
              <w:t>Prameņ</w:t>
            </w:r>
            <w:proofErr w:type="spellEnd"/>
            <w:r>
              <w:rPr>
                <w:rFonts w:ascii="Times New Roman" w:hAnsi="Times New Roman" w:cs="Times New Roman"/>
                <w:sz w:val="24"/>
                <w:szCs w:val="24"/>
              </w:rPr>
              <w:t xml:space="preserve">” </w:t>
            </w:r>
            <w:r w:rsidR="00B007D6" w:rsidRPr="00B007D6">
              <w:rPr>
                <w:rFonts w:ascii="Times New Roman" w:hAnsi="Times New Roman" w:cs="Times New Roman"/>
                <w:sz w:val="24"/>
                <w:szCs w:val="24"/>
              </w:rPr>
              <w:t>baltk</w:t>
            </w:r>
            <w:r>
              <w:rPr>
                <w:rFonts w:ascii="Times New Roman" w:hAnsi="Times New Roman" w:cs="Times New Roman"/>
                <w:sz w:val="24"/>
                <w:szCs w:val="24"/>
              </w:rPr>
              <w:t>rievu tautas dziesmu ansamblis „</w:t>
            </w:r>
            <w:proofErr w:type="spellStart"/>
            <w:r>
              <w:rPr>
                <w:rFonts w:ascii="Times New Roman" w:hAnsi="Times New Roman" w:cs="Times New Roman"/>
                <w:sz w:val="24"/>
                <w:szCs w:val="24"/>
              </w:rPr>
              <w:t>Nadzeja</w:t>
            </w:r>
            <w:proofErr w:type="spellEnd"/>
            <w:r>
              <w:rPr>
                <w:rFonts w:ascii="Times New Roman" w:hAnsi="Times New Roman" w:cs="Times New Roman"/>
                <w:sz w:val="24"/>
                <w:szCs w:val="24"/>
              </w:rPr>
              <w:t>”</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22</w:t>
            </w:r>
          </w:p>
        </w:tc>
        <w:tc>
          <w:tcPr>
            <w:tcW w:w="2991" w:type="dxa"/>
            <w:hideMark/>
          </w:tcPr>
          <w:p w:rsidR="00B007D6" w:rsidRPr="00B007D6" w:rsidRDefault="00A5644B" w:rsidP="00B007D6">
            <w:pPr>
              <w:rPr>
                <w:rFonts w:ascii="Times New Roman" w:hAnsi="Times New Roman" w:cs="Times New Roman"/>
                <w:sz w:val="24"/>
                <w:szCs w:val="24"/>
              </w:rPr>
            </w:pPr>
            <w:r>
              <w:rPr>
                <w:rFonts w:ascii="Times New Roman" w:hAnsi="Times New Roman" w:cs="Times New Roman"/>
                <w:sz w:val="24"/>
                <w:szCs w:val="24"/>
              </w:rPr>
              <w:t>Slāvu mūzikas biedrības „</w:t>
            </w:r>
            <w:proofErr w:type="spellStart"/>
            <w:r>
              <w:rPr>
                <w:rFonts w:ascii="Times New Roman" w:hAnsi="Times New Roman" w:cs="Times New Roman"/>
                <w:sz w:val="24"/>
                <w:szCs w:val="24"/>
              </w:rPr>
              <w:t>Sozvučije</w:t>
            </w:r>
            <w:proofErr w:type="spellEnd"/>
            <w:r>
              <w:rPr>
                <w:rFonts w:ascii="Times New Roman" w:hAnsi="Times New Roman" w:cs="Times New Roman"/>
                <w:sz w:val="24"/>
                <w:szCs w:val="24"/>
              </w:rPr>
              <w:t>” baltkrievu vokālais ansamblis „</w:t>
            </w:r>
            <w:proofErr w:type="spellStart"/>
            <w:r>
              <w:rPr>
                <w:rFonts w:ascii="Times New Roman" w:hAnsi="Times New Roman" w:cs="Times New Roman"/>
                <w:sz w:val="24"/>
                <w:szCs w:val="24"/>
              </w:rPr>
              <w:t>Suzorje</w:t>
            </w:r>
            <w:proofErr w:type="spellEnd"/>
            <w:r>
              <w:rPr>
                <w:rFonts w:ascii="Times New Roman" w:hAnsi="Times New Roman" w:cs="Times New Roman"/>
                <w:sz w:val="24"/>
                <w:szCs w:val="24"/>
              </w:rPr>
              <w:t>”</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23</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Rīgas Tehniskās universitātes jauniešu vokālais ansamblis "Jauna nianse"</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Atvasināta publiska persona</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288"/>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24</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Rīgas vāc</w:t>
            </w:r>
            <w:r w:rsidR="00A5644B">
              <w:rPr>
                <w:rFonts w:ascii="Times New Roman" w:hAnsi="Times New Roman" w:cs="Times New Roman"/>
                <w:sz w:val="24"/>
                <w:szCs w:val="24"/>
              </w:rPr>
              <w:t>u biedrības vokālais ansamblis „</w:t>
            </w:r>
            <w:proofErr w:type="spellStart"/>
            <w:r w:rsidR="00A5644B">
              <w:rPr>
                <w:rFonts w:ascii="Times New Roman" w:hAnsi="Times New Roman" w:cs="Times New Roman"/>
                <w:sz w:val="24"/>
                <w:szCs w:val="24"/>
              </w:rPr>
              <w:t>Morgenrot</w:t>
            </w:r>
            <w:proofErr w:type="spellEnd"/>
            <w:r w:rsidR="00A5644B">
              <w:rPr>
                <w:rFonts w:ascii="Times New Roman" w:hAnsi="Times New Roman" w:cs="Times New Roman"/>
                <w:sz w:val="24"/>
                <w:szCs w:val="24"/>
              </w:rPr>
              <w:t>”</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 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288"/>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25</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Krievu biedrī</w:t>
            </w:r>
            <w:r w:rsidR="00A5644B">
              <w:rPr>
                <w:rFonts w:ascii="Times New Roman" w:hAnsi="Times New Roman" w:cs="Times New Roman"/>
                <w:sz w:val="24"/>
                <w:szCs w:val="24"/>
              </w:rPr>
              <w:t xml:space="preserve">bas Latvijā vokālais ansamblis </w:t>
            </w:r>
            <w:r w:rsidR="00A5644B">
              <w:rPr>
                <w:rFonts w:ascii="Times New Roman" w:hAnsi="Times New Roman" w:cs="Times New Roman"/>
                <w:sz w:val="24"/>
                <w:szCs w:val="24"/>
              </w:rPr>
              <w:lastRenderedPageBreak/>
              <w:t>„RODŅIK”</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lastRenderedPageBreak/>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lastRenderedPageBreak/>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26</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Rīgas Tehniskās univers</w:t>
            </w:r>
            <w:r w:rsidR="00A5644B">
              <w:rPr>
                <w:rFonts w:ascii="Times New Roman" w:hAnsi="Times New Roman" w:cs="Times New Roman"/>
                <w:sz w:val="24"/>
                <w:szCs w:val="24"/>
              </w:rPr>
              <w:t>itātes postfolkloras ansamblis „Vecpilsētas dziedātāji”</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Atvasināta publiska persona</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27</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 xml:space="preserve">Latvijas Neredzīgo biedrības </w:t>
            </w:r>
            <w:proofErr w:type="spellStart"/>
            <w:r w:rsidRPr="00B007D6">
              <w:rPr>
                <w:rFonts w:ascii="Times New Roman" w:hAnsi="Times New Roman" w:cs="Times New Roman"/>
                <w:sz w:val="24"/>
                <w:szCs w:val="24"/>
              </w:rPr>
              <w:t>Strazdumuižas</w:t>
            </w:r>
            <w:proofErr w:type="spellEnd"/>
            <w:r w:rsidR="00A5644B">
              <w:rPr>
                <w:rFonts w:ascii="Times New Roman" w:hAnsi="Times New Roman" w:cs="Times New Roman"/>
                <w:sz w:val="24"/>
                <w:szCs w:val="24"/>
              </w:rPr>
              <w:t xml:space="preserve"> kluba vīru vokālais ansamblis „</w:t>
            </w:r>
            <w:proofErr w:type="spellStart"/>
            <w:r w:rsidR="00A5644B">
              <w:rPr>
                <w:rFonts w:ascii="Times New Roman" w:hAnsi="Times New Roman" w:cs="Times New Roman"/>
                <w:sz w:val="24"/>
                <w:szCs w:val="24"/>
              </w:rPr>
              <w:t>Senozols</w:t>
            </w:r>
            <w:proofErr w:type="spellEnd"/>
            <w:r w:rsidR="00A5644B">
              <w:rPr>
                <w:rFonts w:ascii="Times New Roman" w:hAnsi="Times New Roman" w:cs="Times New Roman"/>
                <w:sz w:val="24"/>
                <w:szCs w:val="24"/>
              </w:rPr>
              <w:t>”</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0B7EEB">
              <w:rPr>
                <w:rFonts w:ascii="Times New Roman" w:hAnsi="Times New Roman" w:cs="Times New Roman"/>
                <w:color w:val="424242"/>
                <w:sz w:val="24"/>
                <w:szCs w:val="24"/>
                <w:shd w:val="clear" w:color="auto" w:fill="FFFFFF"/>
              </w:rPr>
              <w:t>289</w:t>
            </w:r>
          </w:p>
        </w:tc>
      </w:tr>
      <w:tr w:rsidR="00B007D6" w:rsidRPr="00B007D6" w:rsidTr="00A5644B">
        <w:trPr>
          <w:trHeight w:val="552"/>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 </w:t>
            </w:r>
          </w:p>
        </w:tc>
        <w:tc>
          <w:tcPr>
            <w:tcW w:w="890" w:type="dxa"/>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28</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Rīgas Latviešu biedrības pensionēt</w:t>
            </w:r>
            <w:r w:rsidR="00A5644B">
              <w:rPr>
                <w:rFonts w:ascii="Times New Roman" w:hAnsi="Times New Roman" w:cs="Times New Roman"/>
                <w:sz w:val="24"/>
                <w:szCs w:val="24"/>
              </w:rPr>
              <w:t>o skolotāju vokālais ansamblis „Saskaņa”</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Biedrība/Nodibinājums</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A469B9">
              <w:rPr>
                <w:rFonts w:ascii="Times New Roman" w:hAnsi="Times New Roman" w:cs="Times New Roman"/>
                <w:color w:val="424242"/>
                <w:sz w:val="24"/>
                <w:szCs w:val="24"/>
                <w:shd w:val="clear" w:color="auto" w:fill="FFFFFF"/>
              </w:rPr>
              <w:t>289</w:t>
            </w:r>
          </w:p>
        </w:tc>
      </w:tr>
      <w:tr w:rsidR="00B007D6" w:rsidRPr="00B007D6" w:rsidTr="00A5644B">
        <w:trPr>
          <w:trHeight w:val="312"/>
        </w:trPr>
        <w:tc>
          <w:tcPr>
            <w:tcW w:w="9648" w:type="dxa"/>
            <w:gridSpan w:val="5"/>
            <w:noWrap/>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Rēzekne</w:t>
            </w:r>
          </w:p>
        </w:tc>
      </w:tr>
      <w:tr w:rsidR="00B007D6" w:rsidRPr="00B007D6" w:rsidTr="00A5644B">
        <w:trPr>
          <w:trHeight w:val="495"/>
        </w:trPr>
        <w:tc>
          <w:tcPr>
            <w:tcW w:w="1656" w:type="dxa"/>
            <w:hideMark/>
          </w:tcPr>
          <w:p w:rsidR="00B007D6" w:rsidRPr="00B007D6" w:rsidRDefault="00B007D6" w:rsidP="00B007D6">
            <w:pPr>
              <w:rPr>
                <w:rFonts w:ascii="Times New Roman" w:hAnsi="Times New Roman" w:cs="Times New Roman"/>
                <w:b/>
                <w:bCs/>
                <w:sz w:val="24"/>
                <w:szCs w:val="24"/>
              </w:rPr>
            </w:pPr>
            <w:r w:rsidRPr="00B007D6">
              <w:rPr>
                <w:rFonts w:ascii="Times New Roman" w:hAnsi="Times New Roman" w:cs="Times New Roman"/>
                <w:b/>
                <w:bCs/>
                <w:sz w:val="24"/>
                <w:szCs w:val="24"/>
              </w:rPr>
              <w:t>Vokālais ansamblis</w:t>
            </w:r>
          </w:p>
        </w:tc>
        <w:tc>
          <w:tcPr>
            <w:tcW w:w="890" w:type="dxa"/>
            <w:hideMark/>
          </w:tcPr>
          <w:p w:rsidR="00B007D6" w:rsidRPr="00B007D6" w:rsidRDefault="00936C13" w:rsidP="00B007D6">
            <w:pPr>
              <w:rPr>
                <w:rFonts w:ascii="Times New Roman" w:hAnsi="Times New Roman" w:cs="Times New Roman"/>
                <w:b/>
                <w:bCs/>
                <w:sz w:val="24"/>
                <w:szCs w:val="24"/>
              </w:rPr>
            </w:pPr>
            <w:r>
              <w:rPr>
                <w:rFonts w:ascii="Times New Roman" w:hAnsi="Times New Roman" w:cs="Times New Roman"/>
                <w:b/>
                <w:bCs/>
                <w:sz w:val="24"/>
                <w:szCs w:val="24"/>
              </w:rPr>
              <w:t>29</w:t>
            </w:r>
          </w:p>
        </w:tc>
        <w:tc>
          <w:tcPr>
            <w:tcW w:w="2991"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Rēzeknes sieviešu vokālais ansamblis „Pērles”</w:t>
            </w:r>
          </w:p>
        </w:tc>
        <w:tc>
          <w:tcPr>
            <w:tcW w:w="2470" w:type="dxa"/>
            <w:hideMark/>
          </w:tcPr>
          <w:p w:rsidR="00B007D6" w:rsidRPr="00B007D6" w:rsidRDefault="00B007D6" w:rsidP="00B007D6">
            <w:pPr>
              <w:rPr>
                <w:rFonts w:ascii="Times New Roman" w:hAnsi="Times New Roman" w:cs="Times New Roman"/>
                <w:sz w:val="24"/>
                <w:szCs w:val="24"/>
              </w:rPr>
            </w:pPr>
            <w:r w:rsidRPr="00B007D6">
              <w:rPr>
                <w:rFonts w:ascii="Times New Roman" w:hAnsi="Times New Roman" w:cs="Times New Roman"/>
                <w:sz w:val="24"/>
                <w:szCs w:val="24"/>
              </w:rPr>
              <w:t>Saimnieciskās darbības veicējs (pašnodarbināta persona)</w:t>
            </w:r>
          </w:p>
        </w:tc>
        <w:tc>
          <w:tcPr>
            <w:tcW w:w="1641" w:type="dxa"/>
            <w:noWrap/>
            <w:hideMark/>
          </w:tcPr>
          <w:p w:rsidR="00B007D6" w:rsidRPr="00B007D6" w:rsidRDefault="00B007D6" w:rsidP="000D5818">
            <w:pPr>
              <w:rPr>
                <w:rFonts w:ascii="Times New Roman" w:hAnsi="Times New Roman" w:cs="Times New Roman"/>
                <w:b/>
                <w:bCs/>
                <w:sz w:val="24"/>
                <w:szCs w:val="24"/>
              </w:rPr>
            </w:pPr>
            <w:r w:rsidRPr="00B007D6">
              <w:rPr>
                <w:rFonts w:ascii="Times New Roman" w:hAnsi="Times New Roman" w:cs="Times New Roman"/>
                <w:b/>
                <w:bCs/>
                <w:sz w:val="24"/>
                <w:szCs w:val="24"/>
              </w:rPr>
              <w:t> </w:t>
            </w:r>
            <w:r w:rsidR="00A469B9">
              <w:rPr>
                <w:rFonts w:ascii="Times New Roman" w:hAnsi="Times New Roman" w:cs="Times New Roman"/>
                <w:color w:val="424242"/>
                <w:sz w:val="24"/>
                <w:szCs w:val="24"/>
                <w:shd w:val="clear" w:color="auto" w:fill="FFFFFF"/>
              </w:rPr>
              <w:t>289</w:t>
            </w:r>
          </w:p>
        </w:tc>
      </w:tr>
      <w:tr w:rsidR="00A5644B" w:rsidRPr="00B007D6" w:rsidTr="00A5644B">
        <w:trPr>
          <w:trHeight w:val="420"/>
        </w:trPr>
        <w:tc>
          <w:tcPr>
            <w:tcW w:w="8007" w:type="dxa"/>
            <w:gridSpan w:val="4"/>
            <w:noWrap/>
            <w:hideMark/>
          </w:tcPr>
          <w:p w:rsidR="00A5644B" w:rsidRPr="00B007D6" w:rsidRDefault="00A5644B" w:rsidP="00A5644B">
            <w:pPr>
              <w:jc w:val="right"/>
              <w:rPr>
                <w:rFonts w:ascii="Times New Roman" w:hAnsi="Times New Roman" w:cs="Times New Roman"/>
                <w:sz w:val="24"/>
                <w:szCs w:val="24"/>
              </w:rPr>
            </w:pPr>
            <w:r w:rsidRPr="00B007D6">
              <w:rPr>
                <w:rFonts w:ascii="Times New Roman" w:hAnsi="Times New Roman" w:cs="Times New Roman"/>
                <w:sz w:val="24"/>
                <w:szCs w:val="24"/>
              </w:rPr>
              <w:t>  </w:t>
            </w:r>
          </w:p>
          <w:p w:rsidR="00A5644B" w:rsidRPr="00B007D6" w:rsidRDefault="00A5644B" w:rsidP="00A5644B">
            <w:pPr>
              <w:jc w:val="right"/>
              <w:rPr>
                <w:rFonts w:ascii="Times New Roman" w:hAnsi="Times New Roman" w:cs="Times New Roman"/>
                <w:b/>
                <w:bCs/>
                <w:sz w:val="24"/>
                <w:szCs w:val="24"/>
              </w:rPr>
            </w:pPr>
            <w:r w:rsidRPr="00B007D6">
              <w:rPr>
                <w:rFonts w:ascii="Times New Roman" w:hAnsi="Times New Roman" w:cs="Times New Roman"/>
                <w:b/>
                <w:bCs/>
                <w:sz w:val="24"/>
                <w:szCs w:val="24"/>
              </w:rPr>
              <w:t> </w:t>
            </w:r>
            <w:r w:rsidRPr="00A5644B">
              <w:rPr>
                <w:rFonts w:ascii="Times New Roman" w:hAnsi="Times New Roman" w:cs="Times New Roman"/>
                <w:b/>
                <w:bCs/>
                <w:sz w:val="24"/>
                <w:szCs w:val="24"/>
              </w:rPr>
              <w:t>KOPĀ:</w:t>
            </w:r>
          </w:p>
        </w:tc>
        <w:tc>
          <w:tcPr>
            <w:tcW w:w="1641" w:type="dxa"/>
            <w:noWrap/>
            <w:hideMark/>
          </w:tcPr>
          <w:p w:rsidR="00A5644B" w:rsidRPr="00B007D6" w:rsidRDefault="000B7EEB" w:rsidP="00936C13">
            <w:pPr>
              <w:rPr>
                <w:rFonts w:ascii="Times New Roman" w:hAnsi="Times New Roman" w:cs="Times New Roman"/>
                <w:b/>
                <w:bCs/>
                <w:sz w:val="24"/>
                <w:szCs w:val="24"/>
              </w:rPr>
            </w:pPr>
            <w:r>
              <w:rPr>
                <w:rFonts w:ascii="Times New Roman" w:hAnsi="Times New Roman" w:cs="Times New Roman"/>
                <w:b/>
                <w:bCs/>
                <w:sz w:val="24"/>
                <w:szCs w:val="24"/>
              </w:rPr>
              <w:t>8 379</w:t>
            </w:r>
          </w:p>
        </w:tc>
      </w:tr>
    </w:tbl>
    <w:p w:rsidR="00B007D6" w:rsidRPr="00B007D6" w:rsidRDefault="00B007D6" w:rsidP="00B007D6"/>
    <w:p w:rsidR="00B007D6" w:rsidRPr="00141648" w:rsidRDefault="00B007D6" w:rsidP="00B007D6">
      <w:pPr>
        <w:spacing w:after="0" w:line="240" w:lineRule="auto"/>
        <w:ind w:left="357" w:hanging="73"/>
        <w:rPr>
          <w:rFonts w:ascii="Times New Roman" w:eastAsia="Times New Roman" w:hAnsi="Times New Roman" w:cs="Times New Roman"/>
          <w:sz w:val="28"/>
          <w:szCs w:val="28"/>
          <w:lang w:eastAsia="lv-LV"/>
        </w:rPr>
      </w:pPr>
      <w:r w:rsidRPr="00141648">
        <w:rPr>
          <w:rFonts w:ascii="Times New Roman" w:eastAsia="Times New Roman" w:hAnsi="Times New Roman" w:cs="Times New Roman"/>
          <w:sz w:val="28"/>
          <w:szCs w:val="28"/>
          <w:lang w:eastAsia="lv-LV"/>
        </w:rPr>
        <w:t>Kultūras ministre</w:t>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t>D.Melbārde</w:t>
      </w:r>
    </w:p>
    <w:p w:rsidR="00B007D6" w:rsidRPr="00141648" w:rsidRDefault="00B007D6" w:rsidP="00B007D6">
      <w:pPr>
        <w:spacing w:after="0" w:line="240" w:lineRule="auto"/>
        <w:ind w:left="357" w:hanging="73"/>
        <w:rPr>
          <w:rFonts w:ascii="Times New Roman" w:eastAsia="Times New Roman" w:hAnsi="Times New Roman" w:cs="Times New Roman"/>
          <w:sz w:val="28"/>
          <w:szCs w:val="28"/>
          <w:lang w:eastAsia="lv-LV"/>
        </w:rPr>
      </w:pPr>
    </w:p>
    <w:p w:rsidR="00B007D6" w:rsidRPr="00141648" w:rsidRDefault="00B007D6" w:rsidP="00B007D6">
      <w:pPr>
        <w:spacing w:after="0" w:line="240" w:lineRule="auto"/>
        <w:ind w:left="357" w:hanging="73"/>
        <w:rPr>
          <w:rFonts w:ascii="Times New Roman" w:eastAsia="Times New Roman" w:hAnsi="Times New Roman" w:cs="Times New Roman"/>
          <w:sz w:val="28"/>
          <w:szCs w:val="28"/>
          <w:lang w:eastAsia="lv-LV"/>
        </w:rPr>
      </w:pPr>
      <w:r w:rsidRPr="00141648">
        <w:rPr>
          <w:rFonts w:ascii="Times New Roman" w:eastAsia="Times New Roman" w:hAnsi="Times New Roman" w:cs="Times New Roman"/>
          <w:sz w:val="28"/>
          <w:szCs w:val="28"/>
          <w:lang w:eastAsia="lv-LV"/>
        </w:rPr>
        <w:t>Vīza: Valsts sekretārs</w:t>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r>
      <w:r w:rsidRPr="00141648">
        <w:rPr>
          <w:rFonts w:ascii="Times New Roman" w:eastAsia="Times New Roman" w:hAnsi="Times New Roman" w:cs="Times New Roman"/>
          <w:sz w:val="28"/>
          <w:szCs w:val="28"/>
          <w:lang w:eastAsia="lv-LV"/>
        </w:rPr>
        <w:tab/>
        <w:t>G.Puķītis</w:t>
      </w:r>
    </w:p>
    <w:p w:rsidR="00B007D6" w:rsidRDefault="00B007D6" w:rsidP="00B007D6">
      <w:pPr>
        <w:spacing w:after="0" w:line="240" w:lineRule="auto"/>
        <w:rPr>
          <w:rFonts w:ascii="Times New Roman" w:eastAsia="Calibri" w:hAnsi="Times New Roman" w:cs="Times New Roman"/>
        </w:rPr>
      </w:pPr>
    </w:p>
    <w:p w:rsidR="00B007D6" w:rsidRDefault="00B007D6" w:rsidP="00B007D6">
      <w:pPr>
        <w:spacing w:after="0" w:line="240" w:lineRule="auto"/>
        <w:rPr>
          <w:rFonts w:ascii="Times New Roman" w:eastAsia="Calibri" w:hAnsi="Times New Roman" w:cs="Times New Roman"/>
        </w:rPr>
      </w:pPr>
    </w:p>
    <w:p w:rsidR="00B007D6" w:rsidRDefault="00B007D6" w:rsidP="00B007D6">
      <w:pPr>
        <w:spacing w:after="0" w:line="240" w:lineRule="auto"/>
        <w:rPr>
          <w:rFonts w:ascii="Times New Roman" w:eastAsia="Calibri" w:hAnsi="Times New Roman" w:cs="Times New Roman"/>
        </w:rPr>
      </w:pPr>
    </w:p>
    <w:p w:rsidR="00B007D6" w:rsidRPr="00141648" w:rsidRDefault="00B007D6" w:rsidP="00B007D6">
      <w:pPr>
        <w:spacing w:after="0" w:line="240" w:lineRule="auto"/>
        <w:rPr>
          <w:rFonts w:ascii="Times New Roman" w:eastAsia="Calibri" w:hAnsi="Times New Roman" w:cs="Times New Roman"/>
        </w:rPr>
      </w:pPr>
    </w:p>
    <w:p w:rsidR="00B007D6" w:rsidRPr="00141648" w:rsidRDefault="00B007D6" w:rsidP="00B007D6">
      <w:pPr>
        <w:spacing w:after="0" w:line="240" w:lineRule="auto"/>
        <w:rPr>
          <w:rFonts w:ascii="Times New Roman" w:eastAsia="Calibri" w:hAnsi="Times New Roman" w:cs="Times New Roman"/>
        </w:rPr>
      </w:pPr>
    </w:p>
    <w:p w:rsidR="00B007D6" w:rsidRPr="00141648" w:rsidRDefault="00E8280F" w:rsidP="00B007D6">
      <w:pPr>
        <w:spacing w:after="0" w:line="240" w:lineRule="auto"/>
        <w:rPr>
          <w:rFonts w:ascii="Times New Roman" w:eastAsia="Calibri" w:hAnsi="Times New Roman" w:cs="Times New Roman"/>
        </w:rPr>
      </w:pPr>
      <w:r>
        <w:rPr>
          <w:rFonts w:ascii="Times New Roman" w:eastAsia="Calibri" w:hAnsi="Times New Roman" w:cs="Times New Roman"/>
        </w:rPr>
        <w:t>22</w:t>
      </w:r>
      <w:r w:rsidR="008746DD">
        <w:rPr>
          <w:rFonts w:ascii="Times New Roman" w:eastAsia="Calibri" w:hAnsi="Times New Roman" w:cs="Times New Roman"/>
        </w:rPr>
        <w:t>.01.2014.</w:t>
      </w:r>
    </w:p>
    <w:p w:rsidR="00B007D6" w:rsidRPr="00141648" w:rsidRDefault="008039DF" w:rsidP="00B007D6">
      <w:pPr>
        <w:spacing w:after="0" w:line="240" w:lineRule="auto"/>
        <w:jc w:val="both"/>
        <w:rPr>
          <w:rFonts w:ascii="Times New Roman" w:eastAsia="Calibri" w:hAnsi="Times New Roman" w:cs="Times New Roman"/>
        </w:rPr>
      </w:pPr>
      <w:r>
        <w:rPr>
          <w:rFonts w:ascii="Times New Roman" w:eastAsia="Calibri" w:hAnsi="Times New Roman" w:cs="Times New Roman"/>
        </w:rPr>
        <w:t>4</w:t>
      </w:r>
      <w:r w:rsidR="00F23D1D">
        <w:rPr>
          <w:rFonts w:ascii="Times New Roman" w:eastAsia="Calibri" w:hAnsi="Times New Roman" w:cs="Times New Roman"/>
        </w:rPr>
        <w:t>21</w:t>
      </w:r>
    </w:p>
    <w:p w:rsidR="00B007D6" w:rsidRPr="00141648" w:rsidRDefault="00B007D6" w:rsidP="00B007D6">
      <w:pPr>
        <w:spacing w:after="0" w:line="240" w:lineRule="auto"/>
        <w:rPr>
          <w:rFonts w:ascii="Times New Roman" w:eastAsia="Calibri" w:hAnsi="Times New Roman" w:cs="Times New Roman"/>
        </w:rPr>
      </w:pPr>
      <w:r w:rsidRPr="00141648">
        <w:rPr>
          <w:rFonts w:ascii="Times New Roman" w:eastAsia="Calibri" w:hAnsi="Times New Roman" w:cs="Times New Roman"/>
        </w:rPr>
        <w:t>S.Pujāte</w:t>
      </w:r>
    </w:p>
    <w:p w:rsidR="00B007D6" w:rsidRPr="00293DA5" w:rsidRDefault="00B007D6" w:rsidP="00B007D6">
      <w:pPr>
        <w:tabs>
          <w:tab w:val="center" w:pos="4153"/>
          <w:tab w:val="right" w:pos="8306"/>
        </w:tabs>
        <w:spacing w:after="0" w:line="240" w:lineRule="auto"/>
        <w:rPr>
          <w:rFonts w:ascii="Times New Roman" w:eastAsia="Calibri" w:hAnsi="Times New Roman" w:cs="Times New Roman"/>
          <w:color w:val="808080" w:themeColor="background1" w:themeShade="80"/>
        </w:rPr>
      </w:pPr>
      <w:r w:rsidRPr="00293DA5">
        <w:rPr>
          <w:rFonts w:ascii="Times New Roman" w:eastAsia="Calibri" w:hAnsi="Times New Roman" w:cs="Times New Roman"/>
        </w:rPr>
        <w:t>Tālr.67228985; Fakss 67227405</w:t>
      </w:r>
    </w:p>
    <w:p w:rsidR="00B007D6" w:rsidRPr="00293DA5" w:rsidRDefault="009751E2" w:rsidP="00B007D6">
      <w:pPr>
        <w:spacing w:after="0" w:line="240" w:lineRule="auto"/>
        <w:rPr>
          <w:rFonts w:ascii="Times New Roman" w:eastAsia="Calibri" w:hAnsi="Times New Roman" w:cs="Times New Roman"/>
        </w:rPr>
      </w:pPr>
      <w:hyperlink r:id="rId6" w:history="1">
        <w:r w:rsidR="00B007D6" w:rsidRPr="00293DA5">
          <w:rPr>
            <w:rStyle w:val="Hipersaite"/>
            <w:rFonts w:ascii="Times New Roman" w:eastAsia="Calibri" w:hAnsi="Times New Roman" w:cs="Times New Roman"/>
          </w:rPr>
          <w:t>Signe.Pujate@lnkc.gov.l</w:t>
        </w:r>
        <w:r w:rsidR="00B007D6" w:rsidRPr="00293DA5">
          <w:rPr>
            <w:rStyle w:val="Hipersaite"/>
            <w:rFonts w:ascii="Times New Roman" w:hAnsi="Times New Roman" w:cs="Times New Roman"/>
          </w:rPr>
          <w:t>v</w:t>
        </w:r>
      </w:hyperlink>
      <w:r w:rsidR="00B007D6" w:rsidRPr="00293DA5">
        <w:rPr>
          <w:rFonts w:ascii="Times New Roman" w:hAnsi="Times New Roman" w:cs="Times New Roman"/>
        </w:rPr>
        <w:t xml:space="preserve"> </w:t>
      </w:r>
    </w:p>
    <w:p w:rsidR="00B007D6" w:rsidRPr="00293DA5" w:rsidRDefault="00B007D6" w:rsidP="00B007D6">
      <w:pPr>
        <w:spacing w:after="0" w:line="240" w:lineRule="auto"/>
        <w:rPr>
          <w:rFonts w:ascii="Times New Roman" w:eastAsia="Calibri" w:hAnsi="Times New Roman" w:cs="Times New Roman"/>
        </w:rPr>
      </w:pPr>
    </w:p>
    <w:p w:rsidR="00FF4C9D" w:rsidRDefault="00FF4C9D">
      <w:bookmarkStart w:id="3" w:name="_GoBack"/>
      <w:bookmarkEnd w:id="3"/>
    </w:p>
    <w:sectPr w:rsidR="00FF4C9D" w:rsidSect="00362135">
      <w:footerReference w:type="default" r:id="rId7"/>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F2E" w:rsidRDefault="00AB1F2E" w:rsidP="00B007D6">
      <w:pPr>
        <w:spacing w:after="0" w:line="240" w:lineRule="auto"/>
      </w:pPr>
      <w:r>
        <w:separator/>
      </w:r>
    </w:p>
  </w:endnote>
  <w:endnote w:type="continuationSeparator" w:id="0">
    <w:p w:rsidR="00AB1F2E" w:rsidRDefault="00AB1F2E" w:rsidP="00B00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D6" w:rsidRPr="00362135" w:rsidRDefault="008039DF" w:rsidP="00362135">
    <w:pPr>
      <w:pStyle w:val="Kjene"/>
      <w:ind w:left="-142"/>
      <w:jc w:val="both"/>
    </w:pPr>
    <w:r w:rsidRPr="00362135">
      <w:rPr>
        <w:rFonts w:ascii="Times New Roman" w:hAnsi="Times New Roman" w:cs="Times New Roman"/>
      </w:rPr>
      <w:t>KMRikp02_</w:t>
    </w:r>
    <w:r w:rsidR="00E8280F">
      <w:rPr>
        <w:rFonts w:ascii="Times New Roman" w:hAnsi="Times New Roman" w:cs="Times New Roman"/>
      </w:rPr>
      <w:t>22</w:t>
    </w:r>
    <w:r w:rsidR="008746DD">
      <w:rPr>
        <w:rFonts w:ascii="Times New Roman" w:hAnsi="Times New Roman" w:cs="Times New Roman"/>
      </w:rPr>
      <w:t>0114</w:t>
    </w:r>
    <w:r w:rsidRPr="00362135">
      <w:rPr>
        <w:rFonts w:ascii="Times New Roman" w:hAnsi="Times New Roman" w:cs="Times New Roman"/>
      </w:rPr>
      <w:t xml:space="preserve">_citi_dib_merkdot_sadal; </w:t>
    </w:r>
    <w:r w:rsidR="00D2295D" w:rsidRPr="00D2295D">
      <w:rPr>
        <w:rFonts w:ascii="Times New Roman" w:hAnsi="Times New Roman" w:cs="Times New Roman"/>
      </w:rPr>
      <w:t xml:space="preserve">2.pielikums </w:t>
    </w:r>
    <w:r w:rsidRPr="00362135">
      <w:rPr>
        <w:rFonts w:ascii="Times New Roman" w:hAnsi="Times New Roman" w:cs="Times New Roman"/>
      </w:rPr>
      <w:t>Ministru kabineta rīkojuma projekta</w:t>
    </w:r>
    <w:r w:rsidR="00D2295D">
      <w:rPr>
        <w:rFonts w:ascii="Times New Roman" w:hAnsi="Times New Roman" w:cs="Times New Roman"/>
      </w:rPr>
      <w:t>m</w:t>
    </w:r>
    <w:r w:rsidRPr="00362135">
      <w:rPr>
        <w:rFonts w:ascii="Times New Roman" w:hAnsi="Times New Roman" w:cs="Times New Roman"/>
      </w:rPr>
      <w:t xml:space="preserve"> „Par mērķdotāciju sadalījumu māksliniecisko kolektīvu, kuru dibinātāji nav pašvaldība, vadītāju darba samaksai un valsts sociālās apdrošināšanas obligātajām iemaksām 2014.gadam”</w:t>
    </w:r>
    <w:r w:rsidR="00362135">
      <w:rPr>
        <w:rFonts w:ascii="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F2E" w:rsidRDefault="00AB1F2E" w:rsidP="00B007D6">
      <w:pPr>
        <w:spacing w:after="0" w:line="240" w:lineRule="auto"/>
      </w:pPr>
      <w:r>
        <w:separator/>
      </w:r>
    </w:p>
  </w:footnote>
  <w:footnote w:type="continuationSeparator" w:id="0">
    <w:p w:rsidR="00AB1F2E" w:rsidRDefault="00AB1F2E" w:rsidP="00B007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07D6"/>
    <w:rsid w:val="00056AB2"/>
    <w:rsid w:val="000B7EEB"/>
    <w:rsid w:val="000D3026"/>
    <w:rsid w:val="0013271A"/>
    <w:rsid w:val="00362135"/>
    <w:rsid w:val="006702FC"/>
    <w:rsid w:val="007377A4"/>
    <w:rsid w:val="007B3780"/>
    <w:rsid w:val="008039DF"/>
    <w:rsid w:val="008746DD"/>
    <w:rsid w:val="00936C13"/>
    <w:rsid w:val="009751E2"/>
    <w:rsid w:val="00A469B9"/>
    <w:rsid w:val="00A5644B"/>
    <w:rsid w:val="00A805AB"/>
    <w:rsid w:val="00AB1F2E"/>
    <w:rsid w:val="00B007D6"/>
    <w:rsid w:val="00BF151A"/>
    <w:rsid w:val="00D2295D"/>
    <w:rsid w:val="00D645E4"/>
    <w:rsid w:val="00D83B5D"/>
    <w:rsid w:val="00E8280F"/>
    <w:rsid w:val="00F23D1D"/>
    <w:rsid w:val="00FF4C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007D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00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unhideWhenUsed/>
    <w:rsid w:val="00B007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007D6"/>
  </w:style>
  <w:style w:type="paragraph" w:styleId="Kjene">
    <w:name w:val="footer"/>
    <w:basedOn w:val="Parastais"/>
    <w:link w:val="KjeneRakstz"/>
    <w:uiPriority w:val="99"/>
    <w:unhideWhenUsed/>
    <w:rsid w:val="00B007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007D6"/>
  </w:style>
  <w:style w:type="paragraph" w:styleId="Balonteksts">
    <w:name w:val="Balloon Text"/>
    <w:basedOn w:val="Parastais"/>
    <w:link w:val="BalontekstsRakstz"/>
    <w:uiPriority w:val="99"/>
    <w:semiHidden/>
    <w:unhideWhenUsed/>
    <w:rsid w:val="00B007D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007D6"/>
    <w:rPr>
      <w:rFonts w:ascii="Tahoma" w:hAnsi="Tahoma" w:cs="Tahoma"/>
      <w:sz w:val="16"/>
      <w:szCs w:val="16"/>
    </w:rPr>
  </w:style>
  <w:style w:type="character" w:styleId="Hipersaite">
    <w:name w:val="Hyperlink"/>
    <w:basedOn w:val="Noklusjumarindkopasfonts"/>
    <w:uiPriority w:val="99"/>
    <w:unhideWhenUsed/>
    <w:rsid w:val="00B007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07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7D6"/>
  </w:style>
  <w:style w:type="paragraph" w:styleId="Footer">
    <w:name w:val="footer"/>
    <w:basedOn w:val="Normal"/>
    <w:link w:val="FooterChar"/>
    <w:uiPriority w:val="99"/>
    <w:unhideWhenUsed/>
    <w:rsid w:val="00B007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07D6"/>
  </w:style>
  <w:style w:type="paragraph" w:styleId="BalloonText">
    <w:name w:val="Balloon Text"/>
    <w:basedOn w:val="Normal"/>
    <w:link w:val="BalloonTextChar"/>
    <w:uiPriority w:val="99"/>
    <w:semiHidden/>
    <w:unhideWhenUsed/>
    <w:rsid w:val="00B00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D6"/>
    <w:rPr>
      <w:rFonts w:ascii="Tahoma" w:hAnsi="Tahoma" w:cs="Tahoma"/>
      <w:sz w:val="16"/>
      <w:szCs w:val="16"/>
    </w:rPr>
  </w:style>
  <w:style w:type="character" w:styleId="Hyperlink">
    <w:name w:val="Hyperlink"/>
    <w:basedOn w:val="DefaultParagraphFont"/>
    <w:uiPriority w:val="99"/>
    <w:unhideWhenUsed/>
    <w:rsid w:val="00B007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gne.Pujate@lnkc.gov.lv"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2463</Words>
  <Characters>1404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Mērķdotācijas sadalījums mākslinieciskajiem kolektīviem, kuru veids ir noteikts Dziesmu un deju svētku likumā (folkloras kopas, etnogrāfiskie ansambļi, tautas mūzikas grupas, koklētāju ansambļi, amatierteātri un vokālie ansambļi), kuri gatavo kārtējiem Vispārējiem latviešu dziesmu un deju svētkiem noteikto repertuāru un vismaz reizi gadā ir piedalījušies Dziesmu un deju svētku starplaika pasākumos (G2)</dc:title>
  <dc:subject>2.pielikums MK rīkojuma projektam</dc:subject>
  <dc:creator>S.Pujāte</dc:creator>
  <dc:description>Tālr.67228985; Fakss 67227405
Signe.Pujate@lnkc.gov.lv</dc:description>
  <cp:lastModifiedBy>Dzintra Rozīte</cp:lastModifiedBy>
  <cp:revision>3</cp:revision>
  <cp:lastPrinted>2014-01-23T14:37:00Z</cp:lastPrinted>
  <dcterms:created xsi:type="dcterms:W3CDTF">2014-01-23T14:38:00Z</dcterms:created>
  <dcterms:modified xsi:type="dcterms:W3CDTF">2014-01-24T06:52:00Z</dcterms:modified>
</cp:coreProperties>
</file>